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382270</wp:posOffset>
            </wp:positionH>
            <wp:positionV relativeFrom="paragraph">
              <wp:posOffset>-142870</wp:posOffset>
            </wp:positionV>
            <wp:extent cx="633730" cy="702310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7°Básico A-B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2"/>
        <w:gridCol w:w="7839"/>
        <w:tblGridChange w:id="0">
          <w:tblGrid>
            <w:gridCol w:w="2192"/>
            <w:gridCol w:w="783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 Un cuaderno universitario de 100 hojas con una etiqueta que    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considere todos sus datos de identificación (nombre, asignatura   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y curso)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–Lapicera azul o negra y roja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–Una carpeta (para guardar trabajos, guías y pruebas)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–Lápices de colores y un destacador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_ 1 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Diccionario Aristos Ilustrado De La Lengua Española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***Durante  el año se solicitarán materiales para realizar  algunas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actividades pedagógicas en clases.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INGLÉS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100 hojas cuadriculado con empaste amarillo y su etiqueta de identificación.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diccionario de Inglés Español.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grafito, goma de borrar, lápiz pasta azul y rojo, corrector, lápices de colores.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Texto : “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Gateway to the world A2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” Student 's book, Macmillan Education. LIBRO PARA 2 AÑOS.</w:t>
            </w:r>
          </w:p>
          <w:p w:rsidR="00000000" w:rsidDel="00000000" w:rsidP="00000000" w:rsidRDefault="00000000" w:rsidRPr="00000000" w14:paraId="0000001A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u w:val="single"/>
                <w:rtl w:val="0"/>
              </w:rPr>
              <w:t xml:space="preserve">Libros Lectura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: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“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The time capsule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”, Helbling Readers level 2 Red series 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“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The lost smile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” Helbling Readers level 3 Red series</w:t>
            </w:r>
          </w:p>
          <w:p w:rsidR="00000000" w:rsidDel="00000000" w:rsidP="00000000" w:rsidRDefault="00000000" w:rsidRPr="00000000" w14:paraId="0000001E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Cuadernos Universitario de 100 hojas cuadriculado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Calculadora científica 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 azul, roja y negra.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 y goma de borrar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cuadernillos cuadriculados tamaño oficio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Set de Geometría (Regla, transportador, compás y escuadra)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BIOLOGÍA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verde y su etiqueta de identificación (nombre, asignatura, curso y año).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cm.  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blanca (de uso obligatorio en laboratorio) con su respectiva identificación.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científica.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  <w:p w:rsidR="00000000" w:rsidDel="00000000" w:rsidP="00000000" w:rsidRDefault="00000000" w:rsidRPr="00000000" w14:paraId="00000030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59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- Cuaderno College 100 hojas cuadriculado, con empaste celeste e    identificación (nombre y curso).</w:t>
            </w:r>
          </w:p>
          <w:p w:rsidR="00000000" w:rsidDel="00000000" w:rsidP="00000000" w:rsidRDefault="00000000" w:rsidRPr="00000000" w14:paraId="00000033">
            <w:pPr>
              <w:spacing w:line="259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- Atlas del Mundo actualizado, con su respectiva identificación.</w:t>
            </w:r>
          </w:p>
          <w:p w:rsidR="00000000" w:rsidDel="00000000" w:rsidP="00000000" w:rsidRDefault="00000000" w:rsidRPr="00000000" w14:paraId="00000034">
            <w:pPr>
              <w:spacing w:line="259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- Carpeta celeste con identificación.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FÍSICA     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blanco y su etiqueta de identificación (nombre, asignatura, curso y año).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cm, pegamento, tijera,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blanca (de uso obligatorio en laboratorio) con su respectiva identificación. (Nombre y apellido)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 con su respectiva identificación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QUÍMICA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morado y su etiqueta de identificación (nombre, asignatura, curso y año).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cm.  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blanca (de uso obligatorio en laboratorio) con su respectiva identificación. (Nombre y apellido)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científica.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verde con acoclip.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ARTES VISUALES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Croquera,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Block 99 ⅛,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Témpera de 6 colores ( Para usar tempera deben tener algo para proteger la mesa, un vaso para el agua, un paño y 1 mezclador)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3 Pinceles N°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rtl w:val="0"/>
              </w:rPr>
              <w:t xml:space="preserve">2- 6-12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Caja de  lápices de 12 colores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Lápiz grafito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rtl w:val="0"/>
              </w:rPr>
              <w:t xml:space="preserve">4B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Goma de borrar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Regla de 30 cms.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TECNOLOGÍA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cuadriculado de 100 hojas 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Lápiz pasta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Tijera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Cuadernillo 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Compás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Pegamento en barra 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(Acceso a una impresora)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MÚSICA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de 100 hojas cuadriculado.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Instrumento músical.  Ejemplo de instrumentos que se pueden utilizar en la clase: Guitarra, ukelele, melódica, teclado, metalófonos o percusiones. Si el/la estudiante, no posee ninguno de los anteriores, debe cantar.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  <w:tab/>
              <w:tab/>
              <w:tab/>
              <w:tab/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219075</wp:posOffset>
                  </wp:positionV>
                  <wp:extent cx="4229100" cy="2003212"/>
                  <wp:effectExtent b="0" l="0" r="0" t="0"/>
                  <wp:wrapNone/>
                  <wp:docPr id="3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9100" cy="20032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3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FORMACIÓN CIUDADANA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college o universitario (puede ser uno reutilizado, pero con separador para iniciar 2026)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Lápicera azul, negra y roja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gráfito y goma de borrar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Regla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(para guardar guías, pruebas, etc)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Pendrive 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texto literario libre elección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diccionario</w:t>
            </w:r>
          </w:p>
          <w:p w:rsidR="00000000" w:rsidDel="00000000" w:rsidP="00000000" w:rsidRDefault="00000000" w:rsidRPr="00000000" w14:paraId="0000007A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*En el transcurso del año se pedirán materiales de acuerdo con las actividades pedagógicas que se realizarán. </w:t>
            </w:r>
          </w:p>
        </w:tc>
      </w:tr>
    </w:tbl>
    <w:p w:rsidR="00000000" w:rsidDel="00000000" w:rsidP="00000000" w:rsidRDefault="00000000" w:rsidRPr="00000000" w14:paraId="0000007B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left="1" w:hanging="3"/>
        <w:jc w:val="center"/>
        <w:rPr>
          <w:rFonts w:ascii="Century Gothic" w:cs="Century Gothic" w:eastAsia="Century Gothic" w:hAnsi="Century Gothic"/>
          <w:sz w:val="28"/>
          <w:szCs w:val="28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8"/>
          <w:szCs w:val="28"/>
          <w:u w:val="single"/>
          <w:rtl w:val="0"/>
        </w:rPr>
        <w:t xml:space="preserve">Lecturas Complementarias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240" w:before="240" w:lineRule="auto"/>
        <w:ind w:firstLine="0"/>
        <w:jc w:val="center"/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**7 básico A y B:</w:t>
      </w:r>
      <w:r w:rsidDel="00000000" w:rsidR="00000000" w:rsidRPr="00000000">
        <w:rPr>
          <w:rtl w:val="0"/>
        </w:rPr>
      </w:r>
    </w:p>
    <w:tbl>
      <w:tblPr>
        <w:tblStyle w:val="Table2"/>
        <w:tblW w:w="98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55"/>
        <w:gridCol w:w="3345"/>
        <w:gridCol w:w="2865"/>
        <w:gridCol w:w="3045"/>
        <w:tblGridChange w:id="0">
          <w:tblGrid>
            <w:gridCol w:w="555"/>
            <w:gridCol w:w="3345"/>
            <w:gridCol w:w="2865"/>
            <w:gridCol w:w="3045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ind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N°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ind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ind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Autor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ind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Todo por una amiga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Angélica Dossetti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Zig-Zag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Sin azúcar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Daniela Marquez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</w:p>
        </w:tc>
      </w:tr>
      <w:tr>
        <w:trPr>
          <w:cantSplit w:val="0"/>
          <w:trHeight w:val="6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Mala Conexión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Jo witek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4.-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El caballero de la armadura oxidada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Robert Fisher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Ediciones Obelisco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5.-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El médico a palos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Moliere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</w:p>
        </w:tc>
      </w:tr>
    </w:tbl>
    <w:p w:rsidR="00000000" w:rsidDel="00000000" w:rsidP="00000000" w:rsidRDefault="00000000" w:rsidRPr="00000000" w14:paraId="00000097">
      <w:pPr>
        <w:numPr>
          <w:ilvl w:val="0"/>
          <w:numId w:val="4"/>
        </w:numPr>
        <w:spacing w:line="276" w:lineRule="auto"/>
        <w:ind w:left="720" w:right="-799" w:hanging="2.0000000000000284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Los textos asignados en esta lista no corresponden necesariamente al orden de la evaluación; podrían sufrir algunas modificaciones en su ordenamiento.</w:t>
      </w:r>
    </w:p>
    <w:p w:rsidR="00000000" w:rsidDel="00000000" w:rsidP="00000000" w:rsidRDefault="00000000" w:rsidRPr="00000000" w14:paraId="00000098">
      <w:pPr>
        <w:numPr>
          <w:ilvl w:val="0"/>
          <w:numId w:val="4"/>
        </w:numPr>
        <w:spacing w:line="276" w:lineRule="auto"/>
        <w:ind w:left="720" w:right="-799" w:hanging="2.0000000000000284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Las fechas de las evaluaciones de lectura serán confirmadas la primera semana de clases.</w:t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HandelGothic BT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puzfE6GcAr5DqGLAYZbVxv4zlA==">CgMxLjA4AHIhMU45RXh2YWVjbUFkOTZmTkpfNy1IWk1rcGxBUU5SSkgt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2024-12-02T19:03:00Z</dcterms:created>
  <dc:creator>Admin</dc:creator>
</cp:coreProperties>
</file>